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ind w:left="720" w:hanging="360"/>
        <w:jc w:val="center"/>
        <w:rPr>
          <w:rFonts w:ascii="Calibri" w:cs="Calibri" w:eastAsia="Calibri" w:hAnsi="Calibri"/>
          <w:sz w:val="28"/>
          <w:szCs w:val="28"/>
        </w:rPr>
      </w:pPr>
      <w:bookmarkStart w:colFirst="0" w:colLast="0" w:name="_pj1yb2x19tm1" w:id="0"/>
      <w:bookmarkEnd w:id="0"/>
      <w:r w:rsidDel="00000000" w:rsidR="00000000" w:rsidRPr="00000000">
        <w:rPr>
          <w:rFonts w:ascii="Calibri" w:cs="Calibri" w:eastAsia="Calibri" w:hAnsi="Calibri"/>
          <w:sz w:val="36"/>
          <w:szCs w:val="36"/>
          <w:rtl w:val="0"/>
        </w:rPr>
        <w:t xml:space="preserve">ACCESSIBLE CUSTOMER SERVICE POLICY</w:t>
      </w:r>
      <w:r w:rsidDel="00000000" w:rsidR="00000000" w:rsidRPr="00000000">
        <w:rPr>
          <w:rtl w:val="0"/>
        </w:rPr>
      </w:r>
    </w:p>
    <w:p w:rsidR="00000000" w:rsidDel="00000000" w:rsidP="00000000" w:rsidRDefault="00000000" w:rsidRPr="00000000" w14:paraId="00000002">
      <w:pPr>
        <w:pStyle w:val="Heading1"/>
        <w:spacing w:after="0" w:before="0" w:line="240" w:lineRule="auto"/>
        <w:jc w:val="center"/>
        <w:rPr>
          <w:rFonts w:ascii="Calibri" w:cs="Calibri" w:eastAsia="Calibri" w:hAnsi="Calibri"/>
          <w:sz w:val="28"/>
          <w:szCs w:val="28"/>
        </w:rPr>
      </w:pPr>
      <w:bookmarkStart w:colFirst="0" w:colLast="0" w:name="_n7wmxisumcw8" w:id="1"/>
      <w:bookmarkEnd w:id="1"/>
      <w:r w:rsidDel="00000000" w:rsidR="00000000" w:rsidRPr="00000000">
        <w:rPr>
          <w:rtl w:val="0"/>
        </w:rPr>
      </w:r>
    </w:p>
    <w:p w:rsidR="00000000" w:rsidDel="00000000" w:rsidP="00000000" w:rsidRDefault="00000000" w:rsidRPr="00000000" w14:paraId="00000003">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STATEMENT</w:t>
      </w:r>
    </w:p>
    <w:p w:rsidR="00000000" w:rsidDel="00000000" w:rsidP="00000000" w:rsidRDefault="00000000" w:rsidRPr="00000000" w14:paraId="0000000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This policy is designed to meet the standards and act in accordance with Regulation 191/11, Integrated Accessibility Standards under the Accessibility for Ontarians with Disabilities Act, 2005. These standards were developed to identify, remove and prevent barriers and increase accessibility for persons with disabilities in the areas of information and communications and employment. The mandate of the Standard is that all obligated organizations must take measures to provide accessible service to all customers, including customers with all types of disabilities.</w:t>
      </w:r>
    </w:p>
    <w:p w:rsidR="00000000" w:rsidDel="00000000" w:rsidP="00000000" w:rsidRDefault="00000000" w:rsidRPr="00000000" w14:paraId="00000005">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providing goods and services in a way that respects the dignity and independence of persons with disabilities. [Organization Name] is also committed to ensuring our employees are educated and adhere to this policy. [Organization Name] will make all reasonable efforts to ensure that all people are treated and provided customer service in a manner that is consistent with the principles of the AODA: </w:t>
      </w:r>
      <w:r w:rsidDel="00000000" w:rsidR="00000000" w:rsidRPr="00000000">
        <w:rPr>
          <w:rFonts w:ascii="Calibri" w:cs="Calibri" w:eastAsia="Calibri" w:hAnsi="Calibri"/>
          <w:rtl w:val="0"/>
        </w:rPr>
        <w:t xml:space="preserve">Dignity, Independence, Equal Opportunity and Integration.</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Customer Service and Communication</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effective customer service and communication is provided to all persons with a disability by adhering to the following:</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all reasonable efforts to ensure that the provision of goods and services to persons with disabilities will be integrated into regular practice.</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Offer and provide alternative measures and/or formats if necessary when requested by an individual with a disability.</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that, to the extent possible, accessible goods and services are delivered in a timely manner.</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communication shall be provided in a manner that respects the dignity and independence of persons with disabilities.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Assistive Devices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Persons with disabilities may require the use of their own assistive devices to access services or goods.  An assistive device is any device that is used, designed, made or adapted to assist people in performing a particular task. [Organization Name] will take all reasonable measures to ensure goods and services are accessible to persons using assistive devices, including training employees in how best to support a customer using an assistive device.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the use of an assistive device poses a further challenge to the accessibility of goods and services or raises a potential safety concern, all reasonable efforts will be made to accommodate the individual, which may include using an alternative assistive device or providing the same service in a different manner.</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Service Animals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welcoming persons with disabilities who are accompanied by a service animal. We will ensure that all staff who deal with the public are properly trained in how to interact with people with disabilities who are accompanied by a service animal.</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terms apply to a person with a disability who is accompanied by a service animal:</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In the event a particular service animal is not allowed by law on or in a particular area of the premises, all reasonable efforts will be made to accommodate the individual, which may include an alternative form of assistance or providing the same service in a different manner.</w:t>
      </w:r>
    </w:p>
    <w:p w:rsidR="00000000" w:rsidDel="00000000" w:rsidP="00000000" w:rsidRDefault="00000000" w:rsidRPr="00000000" w14:paraId="00000020">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In the event of a valid health and safety issue, all reasonable efforts will be made to accommodate the individual, which may include an alternative form of assistance or providing the same service in a different manner.</w:t>
      </w:r>
    </w:p>
    <w:p w:rsidR="00000000" w:rsidDel="00000000" w:rsidP="00000000" w:rsidRDefault="00000000" w:rsidRPr="00000000" w14:paraId="00000021">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In the case of service dogs, the law allows them to accompany their owner to go where food is served, sold or offered for sale. The law also states service dogs are not allowed in places where food is manufactured, prepared, processed or handled.</w:t>
      </w:r>
    </w:p>
    <w:p w:rsidR="00000000" w:rsidDel="00000000" w:rsidP="00000000" w:rsidRDefault="00000000" w:rsidRPr="00000000" w14:paraId="00000022">
      <w:pPr>
        <w:numPr>
          <w:ilvl w:val="0"/>
          <w:numId w:val="4"/>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The owner is responsible for maintaining control of the animal at all times.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Support Persons</w:t>
      </w:r>
    </w:p>
    <w:p w:rsidR="00000000" w:rsidDel="00000000" w:rsidP="00000000" w:rsidRDefault="00000000" w:rsidRPr="00000000" w14:paraId="0000002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welcoming persons with disabilities who are accompanied by a support person.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terms apply to a person with a disability who is accompanied by support person:</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5"/>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[Organization Name] may require a person with a disability to be accompanied by a support person while on the premises in situations where it is necessary due to health and safety concerns.</w:t>
      </w:r>
    </w:p>
    <w:p w:rsidR="00000000" w:rsidDel="00000000" w:rsidP="00000000" w:rsidRDefault="00000000" w:rsidRPr="00000000" w14:paraId="0000002B">
      <w:pPr>
        <w:numPr>
          <w:ilvl w:val="0"/>
          <w:numId w:val="5"/>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Consent from the person with a disability is required when communicating confidential issues related to the person with a disability, in the presence of a support person.</w:t>
      </w:r>
    </w:p>
    <w:p w:rsidR="00000000" w:rsidDel="00000000" w:rsidP="00000000" w:rsidRDefault="00000000" w:rsidRPr="00000000" w14:paraId="0000002C">
      <w:pPr>
        <w:numPr>
          <w:ilvl w:val="0"/>
          <w:numId w:val="5"/>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If a fee is charged for the admission of a support person, the fee will be communicated and posted.</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160" w:line="240" w:lineRule="auto"/>
        <w:rPr>
          <w:rFonts w:ascii="Calibri" w:cs="Calibri" w:eastAsia="Calibri" w:hAnsi="Calibri"/>
          <w:highlight w:val="white"/>
          <w:u w:val="single"/>
        </w:rPr>
      </w:pPr>
      <w:r w:rsidDel="00000000" w:rsidR="00000000" w:rsidRPr="00000000">
        <w:rPr>
          <w:rFonts w:ascii="Calibri" w:cs="Calibri" w:eastAsia="Calibri" w:hAnsi="Calibri"/>
          <w:b w:val="1"/>
          <w:highlight w:val="white"/>
          <w:u w:val="single"/>
          <w:rtl w:val="0"/>
        </w:rPr>
        <w:t xml:space="preserve">Notice of Temporary Disruptions</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publicly notify customers of temporary disruptions of services or facilities.  If the disruption is planned the organization will publicly notify customers of the upcoming service disruption in advance of the start of the service disruption.</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160" w:line="24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highlight w:val="white"/>
          <w:rtl w:val="0"/>
        </w:rPr>
        <w:t xml:space="preserve">notice of temporary disruption will include:</w:t>
      </w:r>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the disruption will happen if it is a case where it is planned;</w:t>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Steps to take to access alternative methods;</w:t>
      </w:r>
      <w:r w:rsidDel="00000000" w:rsidR="00000000" w:rsidRPr="00000000">
        <w:rPr>
          <w:rtl w:val="0"/>
        </w:rPr>
      </w:r>
    </w:p>
    <w:p w:rsidR="00000000" w:rsidDel="00000000" w:rsidP="00000000" w:rsidRDefault="00000000" w:rsidRPr="00000000" w14:paraId="00000034">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 description of alternative facilities or services if they are available;</w:t>
      </w:r>
      <w:r w:rsidDel="00000000" w:rsidR="00000000" w:rsidRPr="00000000">
        <w:rPr>
          <w:rtl w:val="0"/>
        </w:rPr>
      </w:r>
    </w:p>
    <w:p w:rsidR="00000000" w:rsidDel="00000000" w:rsidP="00000000" w:rsidRDefault="00000000" w:rsidRPr="00000000" w14:paraId="00000035">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The reason for the disruption; and</w:t>
      </w:r>
      <w:r w:rsidDel="00000000" w:rsidR="00000000" w:rsidRPr="00000000">
        <w:rPr>
          <w:rtl w:val="0"/>
        </w:rPr>
      </w:r>
    </w:p>
    <w:p w:rsidR="00000000" w:rsidDel="00000000" w:rsidP="00000000" w:rsidRDefault="00000000" w:rsidRPr="00000000" w14:paraId="00000036">
      <w:pPr>
        <w:numPr>
          <w:ilvl w:val="0"/>
          <w:numId w:val="6"/>
        </w:numPr>
        <w:spacing w:after="160"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How long the disruption will last.</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The notice may be delivered to the public by the following methods:</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Posting at the main entrances and the source of the disruption; </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Via phone and email notification to regular customers or customers with scheduled appointments;</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company’s website.</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Feedback Process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A feedback process regarding the provision of goods and services to persons with disabilities has been established. The manner in which feedback may be provided will be in such a way that best suits the person with a disability.</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review all feedback received and respond in a timely manner.  If the feedback is of an urgent concern, a response to the person submitting the complaint will be issued as soon as reasonably possible.</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Feedback will be provided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and applicable third parties who interact with customers are provided with accessibility training. Training will also be required for those individuals who are involved in the development or implementation of customer service policies, practices and procedures.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The training will address:</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
        </w:numPr>
        <w:shd w:fill="ffffff" w:val="clear"/>
        <w:spacing w:line="240" w:lineRule="auto"/>
        <w:ind w:left="720" w:hanging="357"/>
        <w:rPr>
          <w:rFonts w:ascii="Calibri" w:cs="Calibri" w:eastAsia="Calibri" w:hAnsi="Calibri"/>
        </w:rPr>
      </w:pPr>
      <w:r w:rsidDel="00000000" w:rsidR="00000000" w:rsidRPr="00000000">
        <w:rPr>
          <w:rFonts w:ascii="Calibri" w:cs="Calibri" w:eastAsia="Calibri" w:hAnsi="Calibri"/>
          <w:rtl w:val="0"/>
        </w:rPr>
        <w:t xml:space="preserve">The purpose of the Accessibility for Ontarians with Disabilities Act, 2005;</w:t>
      </w:r>
    </w:p>
    <w:p w:rsidR="00000000" w:rsidDel="00000000" w:rsidP="00000000" w:rsidRDefault="00000000" w:rsidRPr="00000000" w14:paraId="0000004C">
      <w:pPr>
        <w:numPr>
          <w:ilvl w:val="0"/>
          <w:numId w:val="1"/>
        </w:numPr>
        <w:shd w:fill="ffffff" w:val="clear"/>
        <w:spacing w:line="240" w:lineRule="auto"/>
        <w:ind w:left="720" w:hanging="357"/>
        <w:rPr>
          <w:rFonts w:ascii="Calibri" w:cs="Calibri" w:eastAsia="Calibri" w:hAnsi="Calibri"/>
        </w:rPr>
      </w:pPr>
      <w:r w:rsidDel="00000000" w:rsidR="00000000" w:rsidRPr="00000000">
        <w:rPr>
          <w:rFonts w:ascii="Calibri" w:cs="Calibri" w:eastAsia="Calibri" w:hAnsi="Calibri"/>
          <w:rtl w:val="0"/>
        </w:rPr>
        <w:t xml:space="preserve">The requirements of the Accessibility Standards for Customer Service;</w:t>
      </w:r>
    </w:p>
    <w:p w:rsidR="00000000" w:rsidDel="00000000" w:rsidP="00000000" w:rsidRDefault="00000000" w:rsidRPr="00000000" w14:paraId="0000004D">
      <w:pPr>
        <w:numPr>
          <w:ilvl w:val="0"/>
          <w:numId w:val="1"/>
        </w:numPr>
        <w:shd w:fill="ffffff" w:val="clear"/>
        <w:spacing w:line="240" w:lineRule="auto"/>
        <w:ind w:left="720" w:hanging="357"/>
        <w:rPr>
          <w:rFonts w:ascii="Calibri" w:cs="Calibri" w:eastAsia="Calibri" w:hAnsi="Calibri"/>
        </w:rPr>
      </w:pPr>
      <w:r w:rsidDel="00000000" w:rsidR="00000000" w:rsidRPr="00000000">
        <w:rPr>
          <w:rFonts w:ascii="Calibri" w:cs="Calibri" w:eastAsia="Calibri" w:hAnsi="Calibri"/>
          <w:rtl w:val="0"/>
        </w:rPr>
        <w:t xml:space="preserve">Information about Company policies and procedures (including this policy);</w:t>
      </w:r>
    </w:p>
    <w:p w:rsidR="00000000" w:rsidDel="00000000" w:rsidP="00000000" w:rsidRDefault="00000000" w:rsidRPr="00000000" w14:paraId="0000004E">
      <w:pPr>
        <w:numPr>
          <w:ilvl w:val="0"/>
          <w:numId w:val="1"/>
        </w:numPr>
        <w:shd w:fill="ffffff" w:val="clear"/>
        <w:spacing w:line="240" w:lineRule="auto"/>
        <w:ind w:left="720" w:hanging="357"/>
        <w:rPr>
          <w:rFonts w:ascii="Calibri" w:cs="Calibri" w:eastAsia="Calibri" w:hAnsi="Calibri"/>
        </w:rPr>
      </w:pPr>
      <w:r w:rsidDel="00000000" w:rsidR="00000000" w:rsidRPr="00000000">
        <w:rPr>
          <w:rFonts w:ascii="Calibri" w:cs="Calibri" w:eastAsia="Calibri" w:hAnsi="Calibri"/>
          <w:rtl w:val="0"/>
        </w:rPr>
        <w:t xml:space="preserve">Best practice on how to communicate with persons with various types of disabilities;</w:t>
      </w:r>
    </w:p>
    <w:p w:rsidR="00000000" w:rsidDel="00000000" w:rsidP="00000000" w:rsidRDefault="00000000" w:rsidRPr="00000000" w14:paraId="0000004F">
      <w:pPr>
        <w:numPr>
          <w:ilvl w:val="0"/>
          <w:numId w:val="1"/>
        </w:numPr>
        <w:shd w:fill="ffffff" w:val="clear"/>
        <w:spacing w:line="240" w:lineRule="auto"/>
        <w:ind w:left="720" w:hanging="357"/>
        <w:rPr>
          <w:rFonts w:ascii="Calibri" w:cs="Calibri" w:eastAsia="Calibri" w:hAnsi="Calibri"/>
        </w:rPr>
      </w:pPr>
      <w:r w:rsidDel="00000000" w:rsidR="00000000" w:rsidRPr="00000000">
        <w:rPr>
          <w:rFonts w:ascii="Calibri" w:cs="Calibri" w:eastAsia="Calibri" w:hAnsi="Calibri"/>
          <w:rtl w:val="0"/>
        </w:rPr>
        <w:t xml:space="preserve">Best practice on how to interact with people with disabilities who use assistive devices, require the assistance of a service animal or a support person.</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retain a record of all individuals who have completed the required training.</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of Availability of Documents and Alternative Formats</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post notice of the availability of this policy, other documents prescribed by the Standard and the availability of alternative formats upon request.  This information will be provided in our Statement of Commitment, which is posted at a conspicuous location for customers, as well on the company’s website. </w:t>
      </w:r>
    </w:p>
    <w:p w:rsidR="00000000" w:rsidDel="00000000" w:rsidP="00000000" w:rsidRDefault="00000000" w:rsidRPr="00000000" w14:paraId="0000005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